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t xml:space="preserve">УТВЕРЖДЕН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протоколом управляющего совета муниципальной программы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«Переселение граждан из аварийного жилищного фонда, признанного таковым в период с 1 января 2017 года до 1 января 2022 года, в Копейском городском округе»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от _____________ № _______</w:t>
      </w:r>
      <w:r/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ПАСПОРТ</w:t>
      </w:r>
      <w:r/>
    </w:p>
    <w:p>
      <w:pPr>
        <w:pStyle w:val="824"/>
        <w:contextualSpacing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комплекса процессных мероприятий</w:t>
      </w:r>
      <w:r/>
    </w:p>
    <w:p>
      <w:pPr>
        <w:pStyle w:val="824"/>
        <w:contextualSpacing/>
        <w:jc w:val="center"/>
        <w:spacing w:before="0" w:after="0"/>
        <w:rPr>
          <w:color w:val="000000"/>
        </w:rPr>
      </w:pPr>
      <w:r>
        <w:rPr>
          <w:color w:val="000000"/>
          <w:sz w:val="28"/>
          <w:szCs w:val="28"/>
        </w:rPr>
        <w:t xml:space="preserve">«П</w:t>
      </w:r>
      <w:r>
        <w:rPr>
          <w:sz w:val="28"/>
          <w:szCs w:val="28"/>
        </w:rPr>
        <w:t xml:space="preserve">ереселение граждан из аварийного жилищного фонда, признанного таковым в период с 1 января 2017 года                             до 1 января 2022 года, в Копейском городском округе</w:t>
      </w:r>
      <w:r>
        <w:rPr>
          <w:color w:val="000000"/>
          <w:sz w:val="28"/>
          <w:szCs w:val="28"/>
        </w:rPr>
        <w:t xml:space="preserve">» </w:t>
      </w:r>
      <w:r/>
    </w:p>
    <w:p>
      <w:pPr>
        <w:pStyle w:val="824"/>
        <w:contextualSpacing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7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</w:t>
      </w:r>
      <w:r/>
    </w:p>
    <w:p>
      <w:pPr>
        <w:ind w:left="720" w:firstLine="0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W w:w="5000" w:type="pct"/>
        <w:tblInd w:w="7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689"/>
        <w:gridCol w:w="6880"/>
      </w:tblGrid>
      <w:tr>
        <w:trPr>
          <w:cantSplit/>
          <w:trHeight w:val="6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комплекса процессных мероприятий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textDirection w:val="lrTb"/>
            <w:noWrap w:val="false"/>
          </w:tcPr>
          <w:p>
            <w:pPr>
              <w:pStyle w:val="824"/>
              <w:ind w:firstLine="568"/>
              <w:jc w:val="center"/>
              <w:tabs>
                <w:tab w:val="clear" w:pos="708" w:leader="none"/>
                <w:tab w:val="left" w:pos="99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Главы городского округа Сазонов Н.В.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жилищной политики Саевская И.Д.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«П</w:t>
            </w:r>
            <w:r>
              <w:rPr>
                <w:sz w:val="24"/>
                <w:szCs w:val="24"/>
              </w:rPr>
              <w:t xml:space="preserve">ереселение граждан из аварийного жилищного фонда, признанного таковым в период с 1 января 2017 года                         до 1 января 2022 года, в Копейском городском округе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pStyle w:val="847"/>
        <w:numPr>
          <w:ilvl w:val="0"/>
          <w:numId w:val="2"/>
        </w:numPr>
        <w:jc w:val="center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Показатели комплекса процессных мероприятий</w:t>
      </w:r>
      <w:r/>
    </w:p>
    <w:tbl>
      <w:tblPr>
        <w:tblW w:w="14678" w:type="dxa"/>
        <w:jc w:val="right"/>
        <w:tblInd w:w="-152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1417"/>
        <w:gridCol w:w="2126"/>
        <w:gridCol w:w="1134"/>
        <w:gridCol w:w="1559"/>
        <w:gridCol w:w="1134"/>
        <w:gridCol w:w="1134"/>
        <w:gridCol w:w="1134"/>
        <w:gridCol w:w="992"/>
        <w:gridCol w:w="850"/>
        <w:gridCol w:w="992"/>
        <w:gridCol w:w="863"/>
        <w:gridCol w:w="1344"/>
      </w:tblGrid>
      <w:tr>
        <w:trPr>
          <w:trHeight w:val="30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  <w:t xml:space="preserve">п</w:t>
            </w:r>
            <w:r>
              <w:rPr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 за год предшествующий году</w:t>
            </w:r>
            <w:r>
              <w:rPr>
                <w:rFonts w:eastAsia="Calibri" w:eastAsiaTheme="minorHAnsi"/>
                <w:sz w:val="24"/>
                <w:szCs w:val="24"/>
                <w:lang w:eastAsia="en-US"/>
              </w:rPr>
              <w:t xml:space="preserve"> разработки проекта муниципальной программы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достижение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9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5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3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55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78" w:type="dxa"/>
            <w:textDirection w:val="lrTb"/>
            <w:noWrap w:val="false"/>
          </w:tcPr>
          <w:p>
            <w:pPr>
              <w:pStyle w:val="824"/>
              <w:jc w:val="left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кв. 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0,34164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5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35,85072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58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78" w:type="dxa"/>
            <w:textDirection w:val="lrTb"/>
            <w:noWrap w:val="false"/>
          </w:tcPr>
          <w:p>
            <w:pPr>
              <w:pStyle w:val="824"/>
              <w:jc w:val="left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аварийными с 1 января 2017 года до 1 января 2022 года и подлежащими сносу или реконструкции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Количество квадратных метров, расселенного  аварийного жилищного фонда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тыс. кв. 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0,2847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5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29,8756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Количество граждан, расселенных из аварийного жилищного фонда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тыс.чел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0,015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1,627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24"/>
        <w:contextualSpacing/>
        <w:jc w:val="center"/>
        <w:spacing w:before="0" w:after="0" w:line="240" w:lineRule="atLeas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4"/>
        <w:contextualSpacing/>
        <w:jc w:val="center"/>
        <w:spacing w:before="0"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3. Мероприятия (результаты) комплекса процессных мероприятий </w:t>
      </w:r>
      <w:r>
        <w:rPr>
          <w:sz w:val="24"/>
          <w:szCs w:val="24"/>
        </w:rPr>
      </w:r>
    </w:p>
    <w:tbl>
      <w:tblPr>
        <w:tblW w:w="14612" w:type="dxa"/>
        <w:jc w:val="right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85"/>
        <w:gridCol w:w="2418"/>
        <w:gridCol w:w="1250"/>
        <w:gridCol w:w="1165"/>
        <w:gridCol w:w="908"/>
        <w:gridCol w:w="1016"/>
        <w:gridCol w:w="1134"/>
        <w:gridCol w:w="1276"/>
        <w:gridCol w:w="1134"/>
        <w:gridCol w:w="1134"/>
        <w:gridCol w:w="992"/>
        <w:gridCol w:w="850"/>
        <w:gridCol w:w="850"/>
      </w:tblGrid>
      <w:tr>
        <w:trPr>
          <w:trHeight w:val="52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мероприятия (результата)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Единицы измерения (по ОКЕИ)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75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5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39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2" w:type="dxa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824"/>
              <w:contextualSpacing/>
              <w:ind w:right="113"/>
              <w:jc w:val="both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товаров, работ,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Тысяча квадратных метров общей площади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0,34164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35,85072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44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2" w:type="dxa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аварийными с 1 января 2017 года до 01 января 2022 года и  подлежащими сносу или реконструкции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Расселение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текущей деятельности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расселенного непригодного, аварийного жилищного фонда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Тысяча квадратных метров общей площади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0,2847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29,8756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Merge w:val="restart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Переселение жителей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Осуществление текущей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расселенных из непригодного, аварийного жилищного фонда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Тысяча человек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0,015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1,627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6"/>
        <w:contextualSpacing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Финансовое обеспечение комплекса процессных мероприятий</w:t>
      </w:r>
      <w:r>
        <w:rPr>
          <w:sz w:val="24"/>
          <w:szCs w:val="24"/>
        </w:rPr>
      </w:r>
    </w:p>
    <w:tbl>
      <w:tblPr>
        <w:tblW w:w="15703" w:type="dxa"/>
        <w:tblInd w:w="-3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1115"/>
        <w:gridCol w:w="2775"/>
        <w:gridCol w:w="1360"/>
        <w:gridCol w:w="1437"/>
        <w:gridCol w:w="1392"/>
        <w:gridCol w:w="1276"/>
        <w:gridCol w:w="1276"/>
        <w:gridCol w:w="1134"/>
        <w:gridCol w:w="992"/>
        <w:gridCol w:w="992"/>
        <w:gridCol w:w="986"/>
        <w:gridCol w:w="969"/>
      </w:tblGrid>
      <w:tr>
        <w:trPr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мероприятия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исполнителя / соисполнителя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финансирования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обеспечения по годам реализации, тыс.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ind w:left="-113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2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2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contextualSpacing/>
              <w:jc w:val="center"/>
              <w:spacing w:before="0" w:after="0" w:line="240" w:lineRule="auto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12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43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3" w:type="dxa"/>
            <w:textDirection w:val="lrTb"/>
            <w:noWrap w:val="false"/>
          </w:tcPr>
          <w:p>
            <w:pPr>
              <w:pStyle w:val="824"/>
              <w:contextualSpacing/>
              <w:ind w:left="-113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ФБ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29 482,44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29 482,44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1 228,46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1 228,46</w:t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30,71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30,71</w:t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jc w:val="center"/>
        <w:spacing w:before="0" w:after="0"/>
        <w:tabs>
          <w:tab w:val="clear" w:pos="708" w:leader="none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5. План реализации комплекса процессных мероприятий в текущем году </w:t>
      </w:r>
      <w:r>
        <w:rPr>
          <w:sz w:val="24"/>
          <w:szCs w:val="24"/>
        </w:rPr>
      </w:r>
    </w:p>
    <w:tbl>
      <w:tblPr>
        <w:tblW w:w="15735" w:type="dxa"/>
        <w:tblInd w:w="-34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796"/>
        <w:gridCol w:w="2552"/>
        <w:gridCol w:w="2836"/>
        <w:gridCol w:w="2550"/>
      </w:tblGrid>
      <w:tr>
        <w:trPr>
          <w:trHeight w:val="8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Задача, мероприятие (результат)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наступления контрольной точки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подтверждающего документа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7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7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4" w:type="dxa"/>
            <w:vAlign w:val="center"/>
            <w:textDirection w:val="lrTb"/>
            <w:noWrap w:val="false"/>
          </w:tcPr>
          <w:p>
            <w:pPr>
              <w:pStyle w:val="82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1. </w:t>
            </w:r>
            <w:r>
              <w:rPr>
                <w:b/>
                <w:bCs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МКД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right="113"/>
              <w:jc w:val="both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color w:val="000000"/>
                <w:sz w:val="24"/>
                <w:szCs w:val="24"/>
                <w:u w:val="none"/>
              </w:rPr>
            </w: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 – </w:t>
            </w:r>
            <w:r>
              <w:rPr>
                <w:sz w:val="24"/>
                <w:szCs w:val="24"/>
              </w:rPr>
              <w:t xml:space="preserve">проведение закупочных процедур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31.12.2025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приема-передачи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7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4" w:type="dxa"/>
            <w:vAlign w:val="center"/>
            <w:textDirection w:val="lrTb"/>
            <w:noWrap w:val="false"/>
          </w:tcPr>
          <w:p>
            <w:pPr>
              <w:pStyle w:val="82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аварийными с 1 января 2017 года до 01 января 2022 года и  подлежащими сносу или реконструкции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Расселение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u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X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0" w:right="113" w:firstLine="0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  <w:t xml:space="preserve">Контрольная точка  – заключение соглашения мены, договора социального найма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31.12.2025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соглашение мены, договор социального найма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Переселение жителей аварийных МКД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0" w:right="113" w:firstLine="0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  – заключение соглашения мены, договора социального найма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contextualSpacing/>
              <w:ind w:right="113" w:firstLine="317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31.12.2025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соглашение мены, договор социального найма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24"/>
        <w:contextualSpacing/>
        <w:jc w:val="right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1701" w:right="1134" w:bottom="567" w:left="1134" w:header="709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Droid Sans Fallback">
    <w:panose1 w:val="05050102010205020202"/>
  </w:font>
  <w:font w:name="Lohit Devanagari">
    <w:panose1 w:val="05050102010205020202"/>
  </w:font>
  <w:font w:name="Open Sans">
    <w:panose1 w:val="020B06060305040202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26"/>
    <w:link w:val="825"/>
    <w:uiPriority w:val="9"/>
    <w:rPr>
      <w:rFonts w:ascii="Arial" w:hAnsi="Arial" w:eastAsia="Arial" w:cs="Arial"/>
      <w:sz w:val="40"/>
      <w:szCs w:val="40"/>
    </w:rPr>
  </w:style>
  <w:style w:type="paragraph" w:styleId="655">
    <w:name w:val="Heading 2"/>
    <w:basedOn w:val="824"/>
    <w:next w:val="824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6">
    <w:name w:val="Heading 2 Char"/>
    <w:basedOn w:val="826"/>
    <w:link w:val="655"/>
    <w:uiPriority w:val="9"/>
    <w:rPr>
      <w:rFonts w:ascii="Arial" w:hAnsi="Arial" w:eastAsia="Arial" w:cs="Arial"/>
      <w:sz w:val="34"/>
    </w:rPr>
  </w:style>
  <w:style w:type="paragraph" w:styleId="657">
    <w:name w:val="Heading 3"/>
    <w:basedOn w:val="824"/>
    <w:next w:val="824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8">
    <w:name w:val="Heading 3 Char"/>
    <w:basedOn w:val="826"/>
    <w:link w:val="65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4"/>
    <w:next w:val="824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6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4"/>
    <w:next w:val="824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6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4"/>
    <w:next w:val="824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6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4"/>
    <w:next w:val="824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6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4"/>
    <w:next w:val="824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6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4"/>
    <w:next w:val="824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6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character" w:styleId="672">
    <w:name w:val="Title Char"/>
    <w:basedOn w:val="826"/>
    <w:link w:val="840"/>
    <w:uiPriority w:val="10"/>
    <w:rPr>
      <w:sz w:val="48"/>
      <w:szCs w:val="48"/>
    </w:rPr>
  </w:style>
  <w:style w:type="paragraph" w:styleId="673">
    <w:name w:val="Subtitle"/>
    <w:basedOn w:val="824"/>
    <w:next w:val="824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26"/>
    <w:link w:val="673"/>
    <w:uiPriority w:val="11"/>
    <w:rPr>
      <w:sz w:val="24"/>
      <w:szCs w:val="24"/>
    </w:rPr>
  </w:style>
  <w:style w:type="paragraph" w:styleId="675">
    <w:name w:val="Quote"/>
    <w:basedOn w:val="824"/>
    <w:next w:val="824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4"/>
    <w:next w:val="824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character" w:styleId="679">
    <w:name w:val="Header Char"/>
    <w:basedOn w:val="826"/>
    <w:link w:val="844"/>
    <w:uiPriority w:val="99"/>
  </w:style>
  <w:style w:type="character" w:styleId="680">
    <w:name w:val="Footer Char"/>
    <w:basedOn w:val="826"/>
    <w:link w:val="848"/>
    <w:uiPriority w:val="99"/>
  </w:style>
  <w:style w:type="character" w:styleId="681">
    <w:name w:val="Caption Char"/>
    <w:basedOn w:val="838"/>
    <w:link w:val="848"/>
    <w:uiPriority w:val="99"/>
  </w:style>
  <w:style w:type="table" w:styleId="682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character" w:styleId="809">
    <w:name w:val="Footnote Text Char"/>
    <w:link w:val="849"/>
    <w:uiPriority w:val="99"/>
    <w:rPr>
      <w:sz w:val="18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6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25">
    <w:name w:val="Heading 1"/>
    <w:basedOn w:val="824"/>
    <w:next w:val="824"/>
    <w:link w:val="831"/>
    <w:uiPriority w:val="9"/>
    <w:qFormat/>
    <w:pPr>
      <w:keepLines/>
      <w:keepNext/>
      <w:spacing w:before="480" w:after="0"/>
      <w:outlineLvl w:val="0"/>
    </w:pPr>
    <w:rPr>
      <w:rFonts w:ascii="Cambria" w:hAnsi="Cambria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26" w:default="1">
    <w:name w:val="Default Paragraph Font"/>
    <w:uiPriority w:val="1"/>
    <w:semiHidden/>
    <w:unhideWhenUsed/>
    <w:qFormat/>
  </w:style>
  <w:style w:type="character" w:styleId="827" w:customStyle="1">
    <w:name w:val="Основной текст Знак"/>
    <w:basedOn w:val="826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8" w:customStyle="1">
    <w:name w:val="Верхний колонтитул Знак"/>
    <w:basedOn w:val="82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29" w:customStyle="1">
    <w:name w:val="Текст выноски Знак"/>
    <w:basedOn w:val="826"/>
    <w:link w:val="845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30" w:customStyle="1">
    <w:name w:val="Нижний колонтитул Знак"/>
    <w:basedOn w:val="82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1" w:customStyle="1">
    <w:name w:val="Заголовок 1 Знак"/>
    <w:basedOn w:val="826"/>
    <w:uiPriority w:val="9"/>
    <w:qFormat/>
    <w:rPr>
      <w:rFonts w:ascii="Cambria" w:hAnsi="Cambria"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832" w:customStyle="1">
    <w:name w:val="Текст сноски Знак"/>
    <w:basedOn w:val="826"/>
    <w:uiPriority w:val="99"/>
    <w:qFormat/>
    <w:rPr>
      <w:rFonts w:cs="Times New Roman" w:eastAsiaTheme="minorEastAsia"/>
      <w:sz w:val="20"/>
      <w:szCs w:val="20"/>
      <w:lang w:eastAsia="ru-RU"/>
    </w:rPr>
  </w:style>
  <w:style w:type="character" w:styleId="833" w:customStyle="1">
    <w:name w:val="Символ сноски"/>
    <w:uiPriority w:val="99"/>
    <w:unhideWhenUsed/>
    <w:qFormat/>
    <w:rPr>
      <w:rFonts w:cs="Times New Roman"/>
      <w:vertAlign w:val="superscript"/>
    </w:rPr>
  </w:style>
  <w:style w:type="character" w:styleId="834">
    <w:name w:val="footnote reference"/>
    <w:rPr>
      <w:rFonts w:cs="Times New Roman"/>
      <w:vertAlign w:val="superscript"/>
    </w:rPr>
  </w:style>
  <w:style w:type="paragraph" w:styleId="835">
    <w:name w:val="Заголовок"/>
    <w:basedOn w:val="824"/>
    <w:next w:val="83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36">
    <w:name w:val="Body Text"/>
    <w:basedOn w:val="824"/>
    <w:link w:val="827"/>
    <w:pPr>
      <w:jc w:val="both"/>
    </w:pPr>
    <w:rPr>
      <w:sz w:val="20"/>
      <w:szCs w:val="20"/>
    </w:rPr>
  </w:style>
  <w:style w:type="paragraph" w:styleId="837">
    <w:name w:val="List"/>
    <w:basedOn w:val="836"/>
    <w:rPr>
      <w:rFonts w:cs="Lohit Devanagari"/>
    </w:rPr>
  </w:style>
  <w:style w:type="paragraph" w:styleId="838">
    <w:name w:val="Caption"/>
    <w:basedOn w:val="824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839">
    <w:name w:val="Указатель"/>
    <w:basedOn w:val="824"/>
    <w:qFormat/>
    <w:pPr>
      <w:suppressLineNumbers/>
    </w:pPr>
    <w:rPr>
      <w:rFonts w:cs="Lohit Devanagari"/>
    </w:rPr>
  </w:style>
  <w:style w:type="paragraph" w:styleId="840">
    <w:name w:val="Title"/>
    <w:basedOn w:val="824"/>
    <w:next w:val="83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41">
    <w:name w:val="caption1"/>
    <w:basedOn w:val="824"/>
    <w:qFormat/>
    <w:pPr>
      <w:spacing w:before="120" w:after="120"/>
      <w:suppressLineNumbers/>
    </w:pPr>
    <w:rPr>
      <w:rFonts w:cs="Lohit Devanagari"/>
      <w:i/>
      <w:iCs/>
    </w:rPr>
  </w:style>
  <w:style w:type="paragraph" w:styleId="842">
    <w:name w:val="index heading"/>
    <w:basedOn w:val="824"/>
    <w:qFormat/>
    <w:pPr>
      <w:suppressLineNumbers/>
    </w:pPr>
    <w:rPr>
      <w:rFonts w:cs="Lohit Devanagari"/>
    </w:rPr>
  </w:style>
  <w:style w:type="paragraph" w:styleId="843" w:customStyle="1">
    <w:name w:val="Колонтитул"/>
    <w:basedOn w:val="824"/>
    <w:qFormat/>
  </w:style>
  <w:style w:type="paragraph" w:styleId="844">
    <w:name w:val="Header"/>
    <w:basedOn w:val="824"/>
    <w:link w:val="828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45">
    <w:name w:val="Balloon Text"/>
    <w:basedOn w:val="824"/>
    <w:link w:val="82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46" w:customStyle="1">
    <w:name w:val="ConsPlusNormal"/>
    <w:qFormat/>
    <w:pPr>
      <w:jc w:val="left"/>
      <w:spacing w:before="0" w:after="0"/>
      <w:widowControl/>
    </w:pPr>
    <w:rPr>
      <w:rFonts w:ascii="Times New Roman" w:hAnsi="Times New Roman" w:eastAsia="Calibri" w:cs="Times New Roman" w:eastAsiaTheme="minorHAnsi"/>
      <w:color w:val="auto"/>
      <w:sz w:val="26"/>
      <w:szCs w:val="26"/>
      <w:lang w:val="ru-RU" w:eastAsia="en-US" w:bidi="ar-SA"/>
    </w:rPr>
  </w:style>
  <w:style w:type="paragraph" w:styleId="847">
    <w:name w:val="List Paragraph"/>
    <w:basedOn w:val="824"/>
    <w:uiPriority w:val="34"/>
    <w:qFormat/>
    <w:pPr>
      <w:contextualSpacing/>
      <w:ind w:left="720"/>
      <w:spacing w:before="0" w:after="0"/>
    </w:pPr>
  </w:style>
  <w:style w:type="paragraph" w:styleId="848">
    <w:name w:val="Footer"/>
    <w:basedOn w:val="824"/>
    <w:link w:val="83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49">
    <w:name w:val="footnote text"/>
    <w:basedOn w:val="824"/>
    <w:link w:val="832"/>
    <w:uiPriority w:val="99"/>
    <w:unhideWhenUsed/>
    <w:pPr>
      <w:spacing w:before="0" w:after="160" w:line="259" w:lineRule="auto"/>
    </w:pPr>
    <w:rPr>
      <w:rFonts w:ascii="Calibri" w:hAnsi="Calibri" w:asciiTheme="minorHAnsi" w:hAnsiTheme="minorHAnsi" w:eastAsiaTheme="minorEastAsia"/>
      <w:sz w:val="20"/>
      <w:szCs w:val="20"/>
    </w:rPr>
  </w:style>
  <w:style w:type="paragraph" w:styleId="850" w:customStyle="1">
    <w:name w:val="ConsPlusTitle"/>
    <w:qFormat/>
    <w:pPr>
      <w:jc w:val="left"/>
      <w:spacing w:before="0" w:after="0"/>
      <w:widowControl w:val="off"/>
    </w:pPr>
    <w:rPr>
      <w:rFonts w:ascii="Calibri" w:hAnsi="Calibri" w:cs="Calibri" w:eastAsiaTheme="minorEastAsia"/>
      <w:b/>
      <w:color w:val="auto"/>
      <w:sz w:val="22"/>
      <w:szCs w:val="22"/>
      <w:lang w:val="ru-RU" w:eastAsia="ru-RU" w:bidi="ar-SA"/>
    </w:rPr>
  </w:style>
  <w:style w:type="paragraph" w:styleId="851" w:customStyle="1">
    <w:name w:val="Нормальный (таблица)"/>
    <w:basedOn w:val="824"/>
    <w:next w:val="824"/>
    <w:uiPriority w:val="99"/>
    <w:qFormat/>
    <w:pPr>
      <w:jc w:val="both"/>
      <w:widowControl w:val="off"/>
    </w:pPr>
    <w:rPr>
      <w:rFonts w:ascii="Arial" w:hAnsi="Arial"/>
      <w:sz w:val="20"/>
      <w:szCs w:val="22"/>
      <w:lang w:eastAsia="en-US"/>
    </w:rPr>
  </w:style>
  <w:style w:type="paragraph" w:styleId="852" w:customStyle="1">
    <w:name w:val="Содержимое таблицы"/>
    <w:basedOn w:val="824"/>
    <w:qFormat/>
    <w:pPr>
      <w:widowControl w:val="off"/>
      <w:suppressLineNumbers/>
    </w:pPr>
  </w:style>
  <w:style w:type="paragraph" w:styleId="853" w:customStyle="1">
    <w:name w:val="Заголовок таблицы"/>
    <w:basedOn w:val="852"/>
    <w:qFormat/>
    <w:pPr>
      <w:jc w:val="center"/>
    </w:pPr>
    <w:rPr>
      <w:b/>
      <w:bCs/>
    </w:rPr>
  </w:style>
  <w:style w:type="paragraph" w:styleId="854">
    <w:name w:val="caption11"/>
    <w:basedOn w:val="824"/>
    <w:qFormat/>
    <w:pPr>
      <w:jc w:val="left"/>
      <w:spacing w:before="120" w:after="120"/>
      <w:widowControl/>
    </w:pPr>
    <w:rPr>
      <w:rFonts w:cs="Lohit Devanagari"/>
      <w:i/>
      <w:iCs/>
      <w:lang w:eastAsia="ru-RU"/>
    </w:rPr>
  </w:style>
  <w:style w:type="numbering" w:styleId="855" w:default="1">
    <w:name w:val="No List"/>
    <w:uiPriority w:val="99"/>
    <w:semiHidden/>
    <w:unhideWhenUsed/>
    <w:qFormat/>
  </w:style>
  <w:style w:type="table" w:styleId="85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1DE9-0058-4B4B-8D6B-2F2A410E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dc:language>ru-RU</dc:language>
  <cp:revision>9</cp:revision>
  <dcterms:modified xsi:type="dcterms:W3CDTF">2024-10-10T05:45:49Z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